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C" w:rsidRPr="00851C18" w:rsidRDefault="004B0A3C" w:rsidP="004B0A3C">
      <w:pPr>
        <w:ind w:firstLineChars="946" w:firstLine="2849"/>
        <w:jc w:val="left"/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851C18">
        <w:rPr>
          <w:rFonts w:ascii="宋体" w:hAnsi="宋体" w:cs="宋体" w:hint="eastAsia"/>
          <w:b/>
          <w:bCs/>
          <w:kern w:val="0"/>
          <w:sz w:val="30"/>
          <w:szCs w:val="30"/>
        </w:rPr>
        <w:t>横向科研项</w:t>
      </w:r>
      <w:r w:rsidRPr="00851C18">
        <w:rPr>
          <w:rFonts w:ascii="宋体" w:hAnsi="宋体" w:cs="MS Mincho" w:hint="eastAsia"/>
          <w:b/>
          <w:bCs/>
          <w:kern w:val="0"/>
          <w:sz w:val="30"/>
          <w:szCs w:val="30"/>
        </w:rPr>
        <w:t>目</w:t>
      </w:r>
      <w:r w:rsidRPr="00851C18">
        <w:rPr>
          <w:rFonts w:ascii="宋体" w:hAnsi="宋体" w:cs="宋体" w:hint="eastAsia"/>
          <w:b/>
          <w:bCs/>
          <w:kern w:val="0"/>
          <w:sz w:val="30"/>
          <w:szCs w:val="30"/>
        </w:rPr>
        <w:t>经费预</w:t>
      </w:r>
      <w:r w:rsidRPr="00851C18">
        <w:rPr>
          <w:rFonts w:ascii="宋体" w:hAnsi="宋体" w:cs="MS Mincho" w:hint="eastAsia"/>
          <w:b/>
          <w:bCs/>
          <w:kern w:val="0"/>
          <w:sz w:val="30"/>
          <w:szCs w:val="30"/>
        </w:rPr>
        <w:t>算表</w:t>
      </w:r>
    </w:p>
    <w:p w:rsidR="004B0A3C" w:rsidRPr="001A2E2B" w:rsidRDefault="004B0A3C" w:rsidP="004B0A3C">
      <w:pPr>
        <w:rPr>
          <w:rFonts w:ascii="宋体" w:hAnsi="宋体" w:cs="宋体" w:hint="eastAsia"/>
          <w:sz w:val="22"/>
          <w:szCs w:val="22"/>
        </w:rPr>
      </w:pPr>
      <w:r w:rsidRPr="005864A8">
        <w:rPr>
          <w:rFonts w:ascii="楷体_GB2312" w:eastAsia="楷体_GB2312" w:hAnsi="宋体" w:cs="宋体" w:hint="eastAsia"/>
          <w:b/>
          <w:bCs/>
          <w:kern w:val="0"/>
          <w:sz w:val="24"/>
        </w:rPr>
        <w:t xml:space="preserve"> </w:t>
      </w:r>
      <w:r w:rsidRPr="005864A8">
        <w:rPr>
          <w:rFonts w:ascii="宋体" w:hAnsi="宋体" w:cs="宋体" w:hint="eastAsia"/>
          <w:b/>
          <w:bCs/>
          <w:kern w:val="0"/>
          <w:sz w:val="24"/>
        </w:rPr>
        <w:t>项</w:t>
      </w:r>
      <w:r w:rsidRPr="005864A8">
        <w:rPr>
          <w:rFonts w:ascii="MS Mincho" w:eastAsia="MS Mincho" w:hAnsi="MS Mincho" w:cs="MS Mincho" w:hint="eastAsia"/>
          <w:b/>
          <w:bCs/>
          <w:kern w:val="0"/>
          <w:sz w:val="24"/>
        </w:rPr>
        <w:t>目名称</w:t>
      </w:r>
      <w:r>
        <w:rPr>
          <w:rFonts w:ascii="楷体_GB2312" w:eastAsia="楷体_GB2312" w:hAnsi="宋体" w:cs="宋体" w:hint="eastAsia"/>
          <w:b/>
          <w:bCs/>
          <w:kern w:val="0"/>
          <w:sz w:val="24"/>
        </w:rPr>
        <w:t>：</w:t>
      </w:r>
      <w:r w:rsidRPr="00104969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                                    </w:t>
      </w:r>
      <w:r w:rsidRPr="005864A8">
        <w:rPr>
          <w:rFonts w:ascii="宋体" w:hAnsi="宋体" w:cs="宋体" w:hint="eastAsia"/>
          <w:b/>
          <w:bCs/>
          <w:kern w:val="0"/>
          <w:sz w:val="24"/>
        </w:rPr>
        <w:t>项</w:t>
      </w:r>
      <w:r w:rsidRPr="005864A8">
        <w:rPr>
          <w:rFonts w:ascii="MS Mincho" w:eastAsia="MS Mincho" w:hAnsi="MS Mincho" w:cs="MS Mincho" w:hint="eastAsia"/>
          <w:b/>
          <w:bCs/>
          <w:kern w:val="0"/>
          <w:sz w:val="24"/>
        </w:rPr>
        <w:t>目</w:t>
      </w:r>
      <w:r w:rsidRPr="005864A8">
        <w:rPr>
          <w:rFonts w:ascii="宋体" w:hAnsi="宋体" w:cs="宋体" w:hint="eastAsia"/>
          <w:b/>
          <w:bCs/>
          <w:kern w:val="0"/>
          <w:sz w:val="24"/>
        </w:rPr>
        <w:t>负责</w:t>
      </w:r>
      <w:r w:rsidRPr="005864A8">
        <w:rPr>
          <w:rFonts w:ascii="MS Mincho" w:eastAsia="MS Mincho" w:hAnsi="MS Mincho" w:cs="MS Mincho" w:hint="eastAsia"/>
          <w:b/>
          <w:bCs/>
          <w:kern w:val="0"/>
          <w:sz w:val="24"/>
        </w:rPr>
        <w:t>人：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755"/>
        <w:gridCol w:w="1560"/>
        <w:gridCol w:w="1620"/>
        <w:gridCol w:w="2294"/>
      </w:tblGrid>
      <w:tr w:rsidR="004B0A3C" w:rsidRPr="003A1A3E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FB3908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B390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支 出 科 目</w:t>
            </w:r>
          </w:p>
        </w:tc>
        <w:tc>
          <w:tcPr>
            <w:tcW w:w="1560" w:type="dxa"/>
          </w:tcPr>
          <w:p w:rsidR="004B0A3C" w:rsidRPr="00FB3908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FB390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本次预算（元）</w:t>
            </w:r>
          </w:p>
        </w:tc>
        <w:tc>
          <w:tcPr>
            <w:tcW w:w="1620" w:type="dxa"/>
          </w:tcPr>
          <w:p w:rsidR="004B0A3C" w:rsidRPr="00FB3908" w:rsidRDefault="004B0A3C" w:rsidP="00B963F2">
            <w:pPr>
              <w:rPr>
                <w:rFonts w:ascii="仿宋_GB2312" w:eastAsia="仿宋_GB2312" w:hint="eastAsia"/>
                <w:b/>
                <w:szCs w:val="21"/>
              </w:rPr>
            </w:pPr>
            <w:r w:rsidRPr="00FB3908">
              <w:rPr>
                <w:rFonts w:ascii="仿宋_GB2312" w:eastAsia="仿宋_GB2312" w:hint="eastAsia"/>
                <w:b/>
                <w:szCs w:val="21"/>
              </w:rPr>
              <w:t>累计预算（元）</w:t>
            </w:r>
          </w:p>
        </w:tc>
        <w:tc>
          <w:tcPr>
            <w:tcW w:w="2294" w:type="dxa"/>
          </w:tcPr>
          <w:p w:rsidR="004B0A3C" w:rsidRPr="00FB3908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B3908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计算依据</w:t>
            </w:r>
            <w:r w:rsidRPr="00991AF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（写明用途）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一、直接费用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1、（仪器）设备费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2、材料费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3、测试化验加工费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4、燃料（能源）动力费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5、差旅费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6、会议费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7、国际合作与交流费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8、</w:t>
            </w:r>
            <w:r w:rsidRPr="00331B5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出版/文献/信息传播/知识产权事务费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1755" w:type="dxa"/>
            <w:vMerge w:val="restart"/>
          </w:tcPr>
          <w:p w:rsidR="004B0A3C" w:rsidRPr="00003339" w:rsidRDefault="004B0A3C" w:rsidP="00B963F2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9、</w:t>
            </w:r>
            <w:r w:rsidRPr="00003339">
              <w:rPr>
                <w:rFonts w:ascii="宋体" w:hAnsi="宋体" w:cs="宋体" w:hint="eastAsia"/>
                <w:kern w:val="0"/>
                <w:szCs w:val="21"/>
              </w:rPr>
              <w:t>劳务费</w:t>
            </w:r>
          </w:p>
        </w:tc>
        <w:tc>
          <w:tcPr>
            <w:tcW w:w="1755" w:type="dxa"/>
          </w:tcPr>
          <w:p w:rsidR="004B0A3C" w:rsidRPr="00003339" w:rsidRDefault="004B0A3C" w:rsidP="00B963F2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个人绩效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1755" w:type="dxa"/>
            <w:vMerge/>
          </w:tcPr>
          <w:p w:rsidR="004B0A3C" w:rsidRPr="00003339" w:rsidRDefault="004B0A3C" w:rsidP="00B963F2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755" w:type="dxa"/>
          </w:tcPr>
          <w:p w:rsidR="004B0A3C" w:rsidRPr="00003339" w:rsidRDefault="004B0A3C" w:rsidP="00B963F2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助研</w:t>
            </w:r>
            <w:r>
              <w:rPr>
                <w:rFonts w:ascii="宋体" w:hAnsi="宋体" w:cs="宋体" w:hint="eastAsia"/>
                <w:szCs w:val="21"/>
              </w:rPr>
              <w:t>费</w:t>
            </w:r>
            <w:proofErr w:type="gramEnd"/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1755" w:type="dxa"/>
            <w:vMerge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5" w:type="dxa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劳务费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10、专家咨询费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003339" w:rsidRDefault="004B0A3C" w:rsidP="00B963F2">
            <w:pPr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11、其他费用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直接费用小计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二、间接费用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12、学校管理费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（一般为总经费*0.03）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13、条件费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（一般为总经费*0.01）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14、</w:t>
            </w:r>
            <w:r w:rsidRPr="00991AF8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税费合计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税费每项算法保留小数点后两位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其中：（1）增值税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增值税=进款额/1.03*0.0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ind w:firstLineChars="300" w:firstLine="63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（2）增值税附加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增值税附加=增值税*0.12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ind w:firstLineChars="300" w:firstLine="63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（3）印花税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03339">
              <w:rPr>
                <w:rFonts w:ascii="仿宋_GB2312" w:eastAsia="仿宋_GB2312" w:hAnsi="宋体" w:cs="宋体" w:hint="eastAsia"/>
                <w:kern w:val="0"/>
                <w:szCs w:val="21"/>
              </w:rPr>
              <w:t>印花税=进款额*0.000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间接费用小计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B0A3C" w:rsidRPr="00003339" w:rsidTr="00B963F2">
        <w:trPr>
          <w:cantSplit/>
          <w:trHeight w:val="369"/>
        </w:trPr>
        <w:tc>
          <w:tcPr>
            <w:tcW w:w="3510" w:type="dxa"/>
            <w:gridSpan w:val="2"/>
          </w:tcPr>
          <w:p w:rsidR="004B0A3C" w:rsidRPr="00991AF8" w:rsidRDefault="004B0A3C" w:rsidP="00B963F2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91AF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合     计</w:t>
            </w:r>
          </w:p>
        </w:tc>
        <w:tc>
          <w:tcPr>
            <w:tcW w:w="156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4" w:type="dxa"/>
          </w:tcPr>
          <w:p w:rsidR="004B0A3C" w:rsidRPr="00003339" w:rsidRDefault="004B0A3C" w:rsidP="00B963F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4B0A3C" w:rsidRPr="00894A59" w:rsidRDefault="004B0A3C" w:rsidP="004B0A3C">
      <w:pPr>
        <w:rPr>
          <w:rFonts w:ascii="宋体" w:hAnsi="宋体" w:cs="宋体" w:hint="eastAsia"/>
          <w:b/>
          <w:bCs/>
          <w:kern w:val="0"/>
          <w:szCs w:val="21"/>
        </w:rPr>
      </w:pPr>
      <w:r w:rsidRPr="00003339">
        <w:rPr>
          <w:rFonts w:ascii="宋体" w:hAnsi="宋体" w:cs="宋体" w:hint="eastAsia"/>
          <w:b/>
          <w:bCs/>
          <w:kern w:val="0"/>
          <w:szCs w:val="21"/>
        </w:rPr>
        <w:t>备注：税款根据国家、地方有关政策法规变动而调整。本表一式三份。</w:t>
      </w:r>
    </w:p>
    <w:p w:rsidR="004B0A3C" w:rsidRPr="00003339" w:rsidRDefault="004B0A3C" w:rsidP="004B0A3C">
      <w:pPr>
        <w:jc w:val="center"/>
        <w:rPr>
          <w:rFonts w:ascii="仿宋_GB2312" w:eastAsia="仿宋_GB2312" w:hAnsi="宋体" w:cs="宋体" w:hint="eastAsia"/>
          <w:b/>
          <w:bCs/>
          <w:kern w:val="0"/>
          <w:szCs w:val="21"/>
        </w:rPr>
      </w:pPr>
      <w:r w:rsidRPr="00003339">
        <w:rPr>
          <w:rFonts w:ascii="仿宋_GB2312" w:eastAsia="仿宋_GB2312" w:hAnsi="宋体" w:cs="宋体" w:hint="eastAsia"/>
          <w:b/>
          <w:bCs/>
          <w:kern w:val="0"/>
          <w:szCs w:val="21"/>
        </w:rPr>
        <w:t xml:space="preserve">学院（盖章）          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学校管理部门</w:t>
      </w:r>
      <w:r w:rsidRPr="00003339">
        <w:rPr>
          <w:rFonts w:ascii="仿宋_GB2312" w:eastAsia="仿宋_GB2312" w:hAnsi="宋体" w:cs="宋体" w:hint="eastAsia"/>
          <w:b/>
          <w:bCs/>
          <w:kern w:val="0"/>
          <w:szCs w:val="21"/>
        </w:rPr>
        <w:t xml:space="preserve">（盖章）         </w:t>
      </w:r>
      <w:r w:rsidRPr="00003339">
        <w:rPr>
          <w:rFonts w:ascii="仿宋_GB2312" w:eastAsia="仿宋_GB2312" w:hint="eastAsia"/>
          <w:szCs w:val="21"/>
        </w:rPr>
        <w:t xml:space="preserve"> </w:t>
      </w:r>
      <w:r w:rsidRPr="00003339">
        <w:rPr>
          <w:rFonts w:ascii="仿宋_GB2312" w:eastAsia="仿宋_GB2312" w:hAnsi="宋体" w:cs="宋体" w:hint="eastAsia"/>
          <w:b/>
          <w:bCs/>
          <w:kern w:val="0"/>
          <w:szCs w:val="21"/>
        </w:rPr>
        <w:t>财务处（盖章）</w:t>
      </w:r>
    </w:p>
    <w:p w:rsidR="004B0A3C" w:rsidRPr="00003339" w:rsidRDefault="004B0A3C" w:rsidP="004B0A3C">
      <w:pPr>
        <w:jc w:val="center"/>
        <w:rPr>
          <w:rFonts w:ascii="仿宋_GB2312" w:eastAsia="仿宋_GB2312" w:hint="eastAsia"/>
          <w:szCs w:val="21"/>
        </w:rPr>
      </w:pPr>
    </w:p>
    <w:p w:rsidR="004B0A3C" w:rsidRPr="00894A59" w:rsidRDefault="004B0A3C" w:rsidP="004B0A3C">
      <w:pPr>
        <w:jc w:val="center"/>
        <w:rPr>
          <w:rFonts w:ascii="仿宋_GB2312" w:eastAsia="仿宋_GB2312" w:hAnsi="宋体" w:cs="宋体" w:hint="eastAsia"/>
          <w:b/>
          <w:bCs/>
          <w:kern w:val="0"/>
          <w:szCs w:val="21"/>
        </w:rPr>
      </w:pPr>
      <w:r w:rsidRPr="00003339">
        <w:rPr>
          <w:rFonts w:ascii="仿宋_GB2312" w:eastAsia="仿宋_GB2312" w:hAnsi="宋体" w:cs="宋体" w:hint="eastAsia"/>
          <w:b/>
          <w:bCs/>
          <w:kern w:val="0"/>
          <w:szCs w:val="21"/>
        </w:rPr>
        <w:t xml:space="preserve">年   月    日          年   月    日 </w:t>
      </w:r>
      <w:r w:rsidRPr="00003339">
        <w:rPr>
          <w:rFonts w:ascii="仿宋_GB2312" w:eastAsia="仿宋_GB2312" w:hint="eastAsia"/>
          <w:szCs w:val="21"/>
        </w:rPr>
        <w:t xml:space="preserve">          </w:t>
      </w:r>
      <w:r w:rsidRPr="00003339">
        <w:rPr>
          <w:rFonts w:ascii="仿宋_GB2312" w:eastAsia="仿宋_GB2312" w:hAnsi="宋体" w:cs="宋体" w:hint="eastAsia"/>
          <w:b/>
          <w:bCs/>
          <w:kern w:val="0"/>
          <w:szCs w:val="21"/>
        </w:rPr>
        <w:t>年    月    日</w:t>
      </w:r>
    </w:p>
    <w:p w:rsidR="008F3510" w:rsidRDefault="008F3510">
      <w:bookmarkStart w:id="0" w:name="_GoBack"/>
      <w:bookmarkEnd w:id="0"/>
    </w:p>
    <w:sectPr w:rsidR="008F3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F2" w:rsidRDefault="00AC37F2" w:rsidP="004B0A3C">
      <w:r>
        <w:separator/>
      </w:r>
    </w:p>
  </w:endnote>
  <w:endnote w:type="continuationSeparator" w:id="0">
    <w:p w:rsidR="00AC37F2" w:rsidRDefault="00AC37F2" w:rsidP="004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MS Mincho"/>
    <w:charset w:val="86"/>
    <w:family w:val="modern"/>
    <w:pitch w:val="variable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F2" w:rsidRDefault="00AC37F2" w:rsidP="004B0A3C">
      <w:r>
        <w:separator/>
      </w:r>
    </w:p>
  </w:footnote>
  <w:footnote w:type="continuationSeparator" w:id="0">
    <w:p w:rsidR="00AC37F2" w:rsidRDefault="00AC37F2" w:rsidP="004B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4"/>
    <w:rsid w:val="004B0A3C"/>
    <w:rsid w:val="006C3D84"/>
    <w:rsid w:val="008F3510"/>
    <w:rsid w:val="00A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P R 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2021-06-21T01:29:00Z</dcterms:created>
  <dcterms:modified xsi:type="dcterms:W3CDTF">2021-06-21T01:29:00Z</dcterms:modified>
</cp:coreProperties>
</file>